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C02" w:rsidRPr="00FF2C02" w:rsidRDefault="00FF2C02" w:rsidP="00FF2C02">
      <w:pPr>
        <w:spacing w:after="0" w:line="241" w:lineRule="atLeast"/>
        <w:ind w:right="120"/>
        <w:rPr>
          <w:rFonts w:ascii="Helvetica" w:eastAsia="Times New Roman" w:hAnsi="Helvetica" w:cs="Helvetica"/>
          <w:color w:val="385898"/>
          <w:sz w:val="18"/>
          <w:szCs w:val="18"/>
          <w:lang w:eastAsia="pt-PT"/>
        </w:rPr>
      </w:pPr>
      <w:r w:rsidRPr="00FF2C02">
        <w:rPr>
          <w:rFonts w:ascii="Helvetica" w:eastAsia="Times New Roman" w:hAnsi="Helvetica" w:cs="Helvetica"/>
          <w:color w:val="1C1E21"/>
          <w:sz w:val="18"/>
          <w:szCs w:val="18"/>
          <w:lang w:eastAsia="pt-PT"/>
        </w:rPr>
        <w:fldChar w:fldCharType="begin"/>
      </w:r>
      <w:r w:rsidRPr="00FF2C02">
        <w:rPr>
          <w:rFonts w:ascii="Helvetica" w:eastAsia="Times New Roman" w:hAnsi="Helvetica" w:cs="Helvetica"/>
          <w:color w:val="1C1E21"/>
          <w:sz w:val="18"/>
          <w:szCs w:val="18"/>
          <w:lang w:eastAsia="pt-PT"/>
        </w:rPr>
        <w:instrText xml:space="preserve"> HYPERLINK "https://www.facebook.com/ABPMF1/?ref=nf&amp;__tn__=%3C-R&amp;eid=ARCxGQ8FB58SbuXsEuLK5GhTsjLjaQm6czjHhbbRS-QmwSWRea3lWMm-EapMWGqpMwL-w1nuj6HJCZdP&amp;hc_ref=ARQUzTwVAlKwW5IFvCub_HoCbNO5px1BuUP3dOCIJAy1tUODCU3BiR-RzbHKu6s3byI&amp;__xts__%5B0%5D=68.ARBMTgFS5OsfEXmsBMJWC4wV8CK26sZyYqlAYpMNaOHyptSn4QvZwrHXAr2uLL_jXrEYV3r8vPHmW2zXwaGj-lInSY2ye3k9dW21GSpEpp6KP-6JuRSrLD6Aeh2YFzIa4QZtJ9Wz1mscPqFBVbknDKb9Vkv7bz1R43MTwfSOvdbR6_TRiXJGxmJfK6_vT1JMFDbpaF6_wM8TLRc4nQVZrNnQ0GrvC3VLiUH_FHBp4T8FUXShTx8AyR8tuTOyuRu8AfmBEUebMJiACHm3Bym-rTQhB5E0zUumxtJ2TKe0EiGma5NyaXoQMv7y3tDJXZCCi0CHbBUfN0iLhlfBzen4hEUaF_Wf" \t "" </w:instrText>
      </w:r>
      <w:r w:rsidRPr="00FF2C02">
        <w:rPr>
          <w:rFonts w:ascii="Helvetica" w:eastAsia="Times New Roman" w:hAnsi="Helvetica" w:cs="Helvetica"/>
          <w:color w:val="1C1E21"/>
          <w:sz w:val="18"/>
          <w:szCs w:val="18"/>
          <w:lang w:eastAsia="pt-PT"/>
        </w:rPr>
        <w:fldChar w:fldCharType="separate"/>
      </w:r>
    </w:p>
    <w:p w:rsidR="00FF2C02" w:rsidRPr="00FF2C02" w:rsidRDefault="00FF2C02" w:rsidP="00FF2C02">
      <w:pPr>
        <w:spacing w:after="0" w:line="241" w:lineRule="atLeast"/>
        <w:ind w:right="1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Helvetica" w:eastAsia="Times New Roman" w:hAnsi="Helvetica" w:cs="Helvetica"/>
          <w:noProof/>
          <w:color w:val="385898"/>
          <w:sz w:val="18"/>
          <w:szCs w:val="18"/>
          <w:lang w:eastAsia="pt-PT"/>
        </w:rPr>
        <w:drawing>
          <wp:inline distT="0" distB="0" distL="0" distR="0">
            <wp:extent cx="476250" cy="476250"/>
            <wp:effectExtent l="19050" t="0" r="0" b="0"/>
            <wp:docPr id="1" name="Imagem 1" descr="https://scontent.flis6-1.fna.fbcdn.net/v/t1.0-1/c15.0.50.50a/p50x50/12987033_1697137840566482_235383122861617404_n.png?_nc_cat=109&amp;_nc_ht=scontent.flis6-1.fna&amp;oh=b72588fa0843cb428b93e542ca475c83&amp;oe=5D917697">
              <a:hlinkClick xmlns:a="http://schemas.openxmlformats.org/drawingml/2006/main" r:id="rId4" tgtFrame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lis6-1.fna.fbcdn.net/v/t1.0-1/c15.0.50.50a/p50x50/12987033_1697137840566482_235383122861617404_n.png?_nc_cat=109&amp;_nc_ht=scontent.flis6-1.fna&amp;oh=b72588fa0843cb428b93e542ca475c83&amp;oe=5D917697">
                      <a:hlinkClick r:id="rId4" tgtFrame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2C02" w:rsidRPr="00FF2C02" w:rsidRDefault="00FF2C02" w:rsidP="00FF2C02">
      <w:pPr>
        <w:spacing w:after="0" w:line="241" w:lineRule="atLeast"/>
        <w:rPr>
          <w:rFonts w:ascii="Helvetica" w:eastAsia="Times New Roman" w:hAnsi="Helvetica" w:cs="Helvetica"/>
          <w:color w:val="1C1E21"/>
          <w:sz w:val="18"/>
          <w:szCs w:val="18"/>
          <w:lang w:eastAsia="pt-PT"/>
        </w:rPr>
      </w:pPr>
      <w:r w:rsidRPr="00FF2C02">
        <w:rPr>
          <w:rFonts w:ascii="Helvetica" w:eastAsia="Times New Roman" w:hAnsi="Helvetica" w:cs="Helvetica"/>
          <w:color w:val="1C1E21"/>
          <w:sz w:val="18"/>
          <w:szCs w:val="18"/>
          <w:lang w:eastAsia="pt-PT"/>
        </w:rPr>
        <w:fldChar w:fldCharType="end"/>
      </w:r>
    </w:p>
    <w:p w:rsidR="00FF2C02" w:rsidRPr="00FF2C02" w:rsidRDefault="00FF2C02" w:rsidP="00FF2C02">
      <w:pPr>
        <w:spacing w:after="30" w:line="290" w:lineRule="atLeast"/>
        <w:textAlignment w:val="center"/>
        <w:outlineLvl w:val="4"/>
        <w:rPr>
          <w:rFonts w:ascii="Helvetica" w:eastAsia="Times New Roman" w:hAnsi="Helvetica" w:cs="Helvetica"/>
          <w:color w:val="1C1E21"/>
          <w:sz w:val="21"/>
          <w:szCs w:val="21"/>
          <w:lang w:eastAsia="pt-PT"/>
        </w:rPr>
      </w:pPr>
      <w:hyperlink r:id="rId6" w:history="1">
        <w:r w:rsidRPr="00FF2C02">
          <w:rPr>
            <w:rFonts w:ascii="Helvetica" w:eastAsia="Times New Roman" w:hAnsi="Helvetica" w:cs="Helvetica"/>
            <w:b/>
            <w:bCs/>
            <w:color w:val="385898"/>
            <w:sz w:val="21"/>
            <w:u w:val="single"/>
            <w:lang w:eastAsia="pt-PT"/>
          </w:rPr>
          <w:t>Associação Barreiro Património Memória e Futuro</w:t>
        </w:r>
      </w:hyperlink>
    </w:p>
    <w:p w:rsidR="00FF2C02" w:rsidRPr="00FF2C02" w:rsidRDefault="00FF2C02" w:rsidP="00FF2C02">
      <w:pPr>
        <w:spacing w:after="0" w:line="241" w:lineRule="atLeast"/>
        <w:textAlignment w:val="center"/>
        <w:rPr>
          <w:rFonts w:ascii="Helvetica" w:eastAsia="Times New Roman" w:hAnsi="Helvetica" w:cs="Helvetica"/>
          <w:color w:val="616770"/>
          <w:sz w:val="18"/>
          <w:szCs w:val="18"/>
          <w:lang w:eastAsia="pt-PT"/>
        </w:rPr>
      </w:pPr>
      <w:hyperlink r:id="rId7" w:tgtFrame="" w:history="1">
        <w:r w:rsidRPr="00FF2C02">
          <w:rPr>
            <w:rFonts w:ascii="Helvetica" w:eastAsia="Times New Roman" w:hAnsi="Helvetica" w:cs="Helvetica"/>
            <w:color w:val="616770"/>
            <w:sz w:val="18"/>
            <w:lang w:eastAsia="pt-PT"/>
          </w:rPr>
          <w:t xml:space="preserve">23 </w:t>
        </w:r>
        <w:proofErr w:type="gramStart"/>
        <w:r w:rsidRPr="00FF2C02">
          <w:rPr>
            <w:rFonts w:ascii="Helvetica" w:eastAsia="Times New Roman" w:hAnsi="Helvetica" w:cs="Helvetica"/>
            <w:color w:val="616770"/>
            <w:sz w:val="18"/>
            <w:lang w:eastAsia="pt-PT"/>
          </w:rPr>
          <w:t>de</w:t>
        </w:r>
        <w:proofErr w:type="gramEnd"/>
        <w:r w:rsidRPr="00FF2C02">
          <w:rPr>
            <w:rFonts w:ascii="Helvetica" w:eastAsia="Times New Roman" w:hAnsi="Helvetica" w:cs="Helvetica"/>
            <w:color w:val="616770"/>
            <w:sz w:val="18"/>
            <w:lang w:eastAsia="pt-PT"/>
          </w:rPr>
          <w:t xml:space="preserve"> maio às 15:24</w:t>
        </w:r>
      </w:hyperlink>
      <w:r w:rsidRPr="00FF2C02">
        <w:rPr>
          <w:rFonts w:ascii="Helvetica" w:eastAsia="Times New Roman" w:hAnsi="Helvetica" w:cs="Helvetica"/>
          <w:color w:val="616770"/>
          <w:sz w:val="18"/>
          <w:lang w:eastAsia="pt-PT"/>
        </w:rPr>
        <w:t xml:space="preserve"> · </w:t>
      </w:r>
    </w:p>
    <w:p w:rsidR="00FF2C02" w:rsidRDefault="00FF2C02" w:rsidP="00FF2C02">
      <w:pPr>
        <w:spacing w:after="90" w:line="290" w:lineRule="atLeast"/>
        <w:rPr>
          <w:rFonts w:ascii="Helvetica" w:eastAsia="Times New Roman" w:hAnsi="Helvetica" w:cs="Helvetica"/>
          <w:color w:val="1C1E21"/>
          <w:sz w:val="21"/>
          <w:szCs w:val="21"/>
          <w:lang w:eastAsia="pt-PT"/>
        </w:rPr>
      </w:pPr>
    </w:p>
    <w:p w:rsidR="00FF2C02" w:rsidRDefault="00FF2C02" w:rsidP="00FF2C02">
      <w:pPr>
        <w:spacing w:after="90" w:line="290" w:lineRule="atLeast"/>
        <w:rPr>
          <w:rFonts w:ascii="Helvetica" w:eastAsia="Times New Roman" w:hAnsi="Helvetica" w:cs="Helvetica"/>
          <w:color w:val="1C1E21"/>
          <w:sz w:val="21"/>
          <w:szCs w:val="21"/>
          <w:lang w:eastAsia="pt-PT"/>
        </w:rPr>
      </w:pPr>
      <w:r w:rsidRPr="00FF2C02">
        <w:rPr>
          <w:rFonts w:ascii="Helvetica" w:eastAsia="Times New Roman" w:hAnsi="Helvetica" w:cs="Helvetica"/>
          <w:color w:val="1C1E21"/>
          <w:sz w:val="21"/>
          <w:szCs w:val="21"/>
          <w:lang w:eastAsia="pt-PT"/>
        </w:rPr>
        <w:t>Carta Aberta à População do Barreiro</w:t>
      </w:r>
    </w:p>
    <w:p w:rsidR="00FF2C02" w:rsidRPr="00FF2C02" w:rsidRDefault="00FF2C02" w:rsidP="00FF2C02">
      <w:pPr>
        <w:spacing w:after="90" w:line="290" w:lineRule="atLeast"/>
        <w:rPr>
          <w:rFonts w:ascii="Helvetica" w:eastAsia="Times New Roman" w:hAnsi="Helvetica" w:cs="Helvetica"/>
          <w:color w:val="1C1E21"/>
          <w:sz w:val="21"/>
          <w:szCs w:val="21"/>
          <w:lang w:eastAsia="pt-PT"/>
        </w:rPr>
      </w:pPr>
    </w:p>
    <w:p w:rsidR="00FF2C02" w:rsidRPr="00FF2C02" w:rsidRDefault="00FF2C02" w:rsidP="00FF2C02">
      <w:pPr>
        <w:spacing w:before="90" w:after="90" w:line="290" w:lineRule="atLeast"/>
        <w:jc w:val="both"/>
        <w:rPr>
          <w:rFonts w:ascii="Helvetica" w:eastAsia="Times New Roman" w:hAnsi="Helvetica" w:cs="Helvetica"/>
          <w:color w:val="1C1E21"/>
          <w:sz w:val="21"/>
          <w:szCs w:val="21"/>
          <w:lang w:eastAsia="pt-PT"/>
        </w:rPr>
      </w:pPr>
      <w:r w:rsidRPr="00FF2C02">
        <w:rPr>
          <w:rFonts w:ascii="Helvetica" w:eastAsia="Times New Roman" w:hAnsi="Helvetica" w:cs="Helvetica"/>
          <w:color w:val="1C1E21"/>
          <w:sz w:val="21"/>
          <w:szCs w:val="21"/>
          <w:lang w:eastAsia="pt-PT"/>
        </w:rPr>
        <w:t>Quinta do Braamcamp as Obras Previstas não Avançaram Saiba Porquê</w:t>
      </w:r>
    </w:p>
    <w:p w:rsidR="00FF2C02" w:rsidRDefault="00FF2C02" w:rsidP="00FF2C02">
      <w:pPr>
        <w:spacing w:after="0" w:line="290" w:lineRule="atLeast"/>
        <w:jc w:val="both"/>
        <w:rPr>
          <w:rFonts w:ascii="Helvetica" w:eastAsia="Times New Roman" w:hAnsi="Helvetica" w:cs="Helvetica"/>
          <w:color w:val="1C1E21"/>
          <w:sz w:val="21"/>
          <w:szCs w:val="21"/>
          <w:lang w:eastAsia="pt-PT"/>
        </w:rPr>
      </w:pPr>
      <w:r w:rsidRPr="00FF2C02">
        <w:rPr>
          <w:rFonts w:ascii="Helvetica" w:eastAsia="Times New Roman" w:hAnsi="Helvetica" w:cs="Helvetica"/>
          <w:color w:val="1C1E21"/>
          <w:sz w:val="21"/>
          <w:szCs w:val="21"/>
          <w:lang w:eastAsia="pt-PT"/>
        </w:rPr>
        <w:t xml:space="preserve">Quase dois anos para admitir que não havia tempo, que não existia </w:t>
      </w:r>
      <w:proofErr w:type="spellStart"/>
      <w:r w:rsidRPr="00FF2C02">
        <w:rPr>
          <w:rFonts w:ascii="Helvetica" w:eastAsia="Times New Roman" w:hAnsi="Helvetica" w:cs="Helvetica"/>
          <w:color w:val="1C1E21"/>
          <w:sz w:val="21"/>
          <w:szCs w:val="21"/>
          <w:lang w:eastAsia="pt-PT"/>
        </w:rPr>
        <w:t>projecto</w:t>
      </w:r>
      <w:proofErr w:type="spellEnd"/>
      <w:r w:rsidRPr="00FF2C02">
        <w:rPr>
          <w:rFonts w:ascii="Helvetica" w:eastAsia="Times New Roman" w:hAnsi="Helvetica" w:cs="Helvetica"/>
          <w:color w:val="1C1E21"/>
          <w:sz w:val="21"/>
          <w:szCs w:val="21"/>
          <w:lang w:eastAsia="pt-PT"/>
        </w:rPr>
        <w:t xml:space="preserve">, que deixaram cair o empréstimo, como se este fosse uma coisa de tolos “só para cortar umas ervinhas”” </w:t>
      </w:r>
    </w:p>
    <w:p w:rsidR="00FF2C02" w:rsidRPr="00FF2C02" w:rsidRDefault="00FF2C02" w:rsidP="00FF2C02">
      <w:pPr>
        <w:spacing w:after="0" w:line="290" w:lineRule="atLeast"/>
        <w:jc w:val="both"/>
        <w:rPr>
          <w:rFonts w:ascii="Helvetica" w:eastAsia="Times New Roman" w:hAnsi="Helvetica" w:cs="Helvetica"/>
          <w:color w:val="1C1E21"/>
          <w:sz w:val="21"/>
          <w:szCs w:val="21"/>
          <w:lang w:eastAsia="pt-PT"/>
        </w:rPr>
      </w:pPr>
      <w:r w:rsidRPr="00FF2C02">
        <w:rPr>
          <w:rFonts w:ascii="Helvetica" w:eastAsia="Times New Roman" w:hAnsi="Helvetica" w:cs="Helvetica"/>
          <w:color w:val="1C1E21"/>
          <w:sz w:val="21"/>
          <w:szCs w:val="21"/>
          <w:lang w:eastAsia="pt-PT"/>
        </w:rPr>
        <w:t xml:space="preserve">A Associação Barreiro - Património, Memória e Futuro confirmou, de acordo com esclarecimentos prestados na última Assembleia Municipal do Barreiro de 30/04/2019, que o </w:t>
      </w:r>
      <w:proofErr w:type="spellStart"/>
      <w:r w:rsidRPr="00FF2C02">
        <w:rPr>
          <w:rFonts w:ascii="Helvetica" w:eastAsia="Times New Roman" w:hAnsi="Helvetica" w:cs="Helvetica"/>
          <w:color w:val="1C1E21"/>
          <w:sz w:val="21"/>
          <w:szCs w:val="21"/>
          <w:lang w:eastAsia="pt-PT"/>
        </w:rPr>
        <w:t>actual</w:t>
      </w:r>
      <w:proofErr w:type="spellEnd"/>
      <w:r w:rsidRPr="00FF2C02">
        <w:rPr>
          <w:rFonts w:ascii="Helvetica" w:eastAsia="Times New Roman" w:hAnsi="Helvetica" w:cs="Helvetica"/>
          <w:color w:val="1C1E21"/>
          <w:sz w:val="21"/>
          <w:szCs w:val="21"/>
          <w:lang w:eastAsia="pt-PT"/>
        </w:rPr>
        <w:t xml:space="preserve"> executivo deixou cair o empréstimo para obras na Quinta do Braamcamp, aprovado por unanimidade em sessão de Câmara de </w:t>
      </w:r>
      <w:proofErr w:type="gramStart"/>
      <w:r w:rsidRPr="00FF2C02">
        <w:rPr>
          <w:rFonts w:ascii="Helvetica" w:eastAsia="Times New Roman" w:hAnsi="Helvetica" w:cs="Helvetica"/>
          <w:color w:val="1C1E21"/>
          <w:sz w:val="21"/>
          <w:szCs w:val="21"/>
          <w:lang w:eastAsia="pt-PT"/>
        </w:rPr>
        <w:t>( falta</w:t>
      </w:r>
      <w:proofErr w:type="gramEnd"/>
      <w:r w:rsidRPr="00FF2C02">
        <w:rPr>
          <w:rFonts w:ascii="Helvetica" w:eastAsia="Times New Roman" w:hAnsi="Helvetica" w:cs="Helvetica"/>
          <w:color w:val="1C1E21"/>
          <w:sz w:val="21"/>
          <w:szCs w:val="21"/>
          <w:lang w:eastAsia="pt-PT"/>
        </w:rPr>
        <w:t xml:space="preserve"> a data).</w:t>
      </w:r>
    </w:p>
    <w:p w:rsidR="00FF2C02" w:rsidRPr="00FF2C02" w:rsidRDefault="00FF2C02" w:rsidP="00FF2C02">
      <w:pPr>
        <w:spacing w:before="90" w:after="90" w:line="290" w:lineRule="atLeast"/>
        <w:jc w:val="both"/>
        <w:rPr>
          <w:rFonts w:ascii="Helvetica" w:eastAsia="Times New Roman" w:hAnsi="Helvetica" w:cs="Helvetica"/>
          <w:color w:val="1C1E21"/>
          <w:sz w:val="21"/>
          <w:szCs w:val="21"/>
          <w:lang w:eastAsia="pt-PT"/>
        </w:rPr>
      </w:pPr>
      <w:r w:rsidRPr="00FF2C02">
        <w:rPr>
          <w:rFonts w:ascii="Helvetica" w:eastAsia="Times New Roman" w:hAnsi="Helvetica" w:cs="Helvetica"/>
          <w:color w:val="1C1E21"/>
          <w:sz w:val="21"/>
          <w:szCs w:val="21"/>
          <w:lang w:eastAsia="pt-PT"/>
        </w:rPr>
        <w:t xml:space="preserve">Nem queríamos acreditar, pelo simples facto de que com esta afirmação ficava claro que o território não tinha ficado ao abandono! Estava sim, ao abandono desde há cerca de 2 anos! Nem a limpeza regular que a CMB está obrigada a realizar em todo o território, tinha sido realizada na Quinta! </w:t>
      </w:r>
    </w:p>
    <w:p w:rsidR="00FF2C02" w:rsidRPr="00FF2C02" w:rsidRDefault="00FF2C02" w:rsidP="00FF2C02">
      <w:pPr>
        <w:spacing w:before="90" w:after="90" w:line="290" w:lineRule="atLeast"/>
        <w:jc w:val="both"/>
        <w:rPr>
          <w:rFonts w:ascii="Helvetica" w:eastAsia="Times New Roman" w:hAnsi="Helvetica" w:cs="Helvetica"/>
          <w:color w:val="1C1E21"/>
          <w:sz w:val="21"/>
          <w:szCs w:val="21"/>
          <w:lang w:eastAsia="pt-PT"/>
        </w:rPr>
      </w:pPr>
      <w:r w:rsidRPr="00FF2C02">
        <w:rPr>
          <w:rFonts w:ascii="Helvetica" w:eastAsia="Times New Roman" w:hAnsi="Helvetica" w:cs="Helvetica"/>
          <w:color w:val="1C1E21"/>
          <w:sz w:val="21"/>
          <w:szCs w:val="21"/>
          <w:lang w:eastAsia="pt-PT"/>
        </w:rPr>
        <w:t xml:space="preserve">Porém, conhecemos a existência de um protocolo com o Grupo de Investigação ESTEJO, da Universidade Lusíada de Lisboa para o estudo de toda a zona de </w:t>
      </w:r>
      <w:proofErr w:type="spellStart"/>
      <w:r w:rsidRPr="00FF2C02">
        <w:rPr>
          <w:rFonts w:ascii="Helvetica" w:eastAsia="Times New Roman" w:hAnsi="Helvetica" w:cs="Helvetica"/>
          <w:color w:val="1C1E21"/>
          <w:sz w:val="21"/>
          <w:szCs w:val="21"/>
          <w:lang w:eastAsia="pt-PT"/>
        </w:rPr>
        <w:t>Alburrica</w:t>
      </w:r>
      <w:proofErr w:type="spellEnd"/>
      <w:r w:rsidRPr="00FF2C02">
        <w:rPr>
          <w:rFonts w:ascii="Helvetica" w:eastAsia="Times New Roman" w:hAnsi="Helvetica" w:cs="Helvetica"/>
          <w:color w:val="1C1E21"/>
          <w:sz w:val="21"/>
          <w:szCs w:val="21"/>
          <w:lang w:eastAsia="pt-PT"/>
        </w:rPr>
        <w:t xml:space="preserve">, onde se integra a Quinta do Braamcamp (protocolo que continua em vigor e foi celebrado em 2012). Estudo, publicado </w:t>
      </w:r>
      <w:proofErr w:type="gramStart"/>
      <w:r w:rsidRPr="00FF2C02">
        <w:rPr>
          <w:rFonts w:ascii="Helvetica" w:eastAsia="Times New Roman" w:hAnsi="Helvetica" w:cs="Helvetica"/>
          <w:color w:val="1C1E21"/>
          <w:sz w:val="21"/>
          <w:szCs w:val="21"/>
          <w:lang w:eastAsia="pt-PT"/>
        </w:rPr>
        <w:t>online</w:t>
      </w:r>
      <w:proofErr w:type="gramEnd"/>
      <w:r w:rsidRPr="00FF2C02">
        <w:rPr>
          <w:rFonts w:ascii="Helvetica" w:eastAsia="Times New Roman" w:hAnsi="Helvetica" w:cs="Helvetica"/>
          <w:color w:val="1C1E21"/>
          <w:sz w:val="21"/>
          <w:szCs w:val="21"/>
          <w:lang w:eastAsia="pt-PT"/>
        </w:rPr>
        <w:t xml:space="preserve">, em 2012, com o título “WORKSHOP ESTEJO ALBURRICA” com propostas concretas para todo o território e a sua justificação. Pertinente será perguntar que contactos foram estabelecidos com o grupo </w:t>
      </w:r>
      <w:proofErr w:type="spellStart"/>
      <w:r w:rsidRPr="00FF2C02">
        <w:rPr>
          <w:rFonts w:ascii="Helvetica" w:eastAsia="Times New Roman" w:hAnsi="Helvetica" w:cs="Helvetica"/>
          <w:color w:val="1C1E21"/>
          <w:sz w:val="21"/>
          <w:szCs w:val="21"/>
          <w:lang w:eastAsia="pt-PT"/>
        </w:rPr>
        <w:t>Estejo</w:t>
      </w:r>
      <w:proofErr w:type="spellEnd"/>
      <w:r w:rsidRPr="00FF2C02">
        <w:rPr>
          <w:rFonts w:ascii="Helvetica" w:eastAsia="Times New Roman" w:hAnsi="Helvetica" w:cs="Helvetica"/>
          <w:color w:val="1C1E21"/>
          <w:sz w:val="21"/>
          <w:szCs w:val="21"/>
          <w:lang w:eastAsia="pt-PT"/>
        </w:rPr>
        <w:t xml:space="preserve"> para se poder utilizar a verba do empréstimo com as soluções propostas e discutidas com a população </w:t>
      </w:r>
      <w:proofErr w:type="gramStart"/>
      <w:r w:rsidRPr="00FF2C02">
        <w:rPr>
          <w:rFonts w:ascii="Helvetica" w:eastAsia="Times New Roman" w:hAnsi="Helvetica" w:cs="Helvetica"/>
          <w:color w:val="1C1E21"/>
          <w:sz w:val="21"/>
          <w:szCs w:val="21"/>
          <w:lang w:eastAsia="pt-PT"/>
        </w:rPr>
        <w:t>ao longo elaboração</w:t>
      </w:r>
      <w:proofErr w:type="gramEnd"/>
      <w:r w:rsidRPr="00FF2C02">
        <w:rPr>
          <w:rFonts w:ascii="Helvetica" w:eastAsia="Times New Roman" w:hAnsi="Helvetica" w:cs="Helvetica"/>
          <w:color w:val="1C1E21"/>
          <w:sz w:val="21"/>
          <w:szCs w:val="21"/>
          <w:lang w:eastAsia="pt-PT"/>
        </w:rPr>
        <w:t xml:space="preserve"> do estudo?</w:t>
      </w:r>
    </w:p>
    <w:p w:rsidR="00FF2C02" w:rsidRPr="00FF2C02" w:rsidRDefault="00FF2C02" w:rsidP="00FF2C02">
      <w:pPr>
        <w:spacing w:before="90" w:after="90" w:line="290" w:lineRule="atLeast"/>
        <w:jc w:val="both"/>
        <w:rPr>
          <w:rFonts w:ascii="Helvetica" w:eastAsia="Times New Roman" w:hAnsi="Helvetica" w:cs="Helvetica"/>
          <w:color w:val="1C1E21"/>
          <w:sz w:val="21"/>
          <w:szCs w:val="21"/>
          <w:lang w:eastAsia="pt-PT"/>
        </w:rPr>
      </w:pPr>
      <w:r w:rsidRPr="00FF2C02">
        <w:rPr>
          <w:rFonts w:ascii="Helvetica" w:eastAsia="Times New Roman" w:hAnsi="Helvetica" w:cs="Helvetica"/>
          <w:color w:val="1C1E21"/>
          <w:sz w:val="21"/>
          <w:szCs w:val="21"/>
          <w:lang w:eastAsia="pt-PT"/>
        </w:rPr>
        <w:t xml:space="preserve">Também sabemos que, em 2 de Fevereiro de 2017, foi feita uma aquisição de serviços “para a elaboração do </w:t>
      </w:r>
      <w:proofErr w:type="spellStart"/>
      <w:r w:rsidRPr="00FF2C02">
        <w:rPr>
          <w:rFonts w:ascii="Helvetica" w:eastAsia="Times New Roman" w:hAnsi="Helvetica" w:cs="Helvetica"/>
          <w:color w:val="1C1E21"/>
          <w:sz w:val="21"/>
          <w:szCs w:val="21"/>
          <w:lang w:eastAsia="pt-PT"/>
        </w:rPr>
        <w:t>projecto</w:t>
      </w:r>
      <w:proofErr w:type="spellEnd"/>
      <w:r w:rsidRPr="00FF2C02">
        <w:rPr>
          <w:rFonts w:ascii="Helvetica" w:eastAsia="Times New Roman" w:hAnsi="Helvetica" w:cs="Helvetica"/>
          <w:color w:val="1C1E21"/>
          <w:sz w:val="21"/>
          <w:szCs w:val="21"/>
          <w:lang w:eastAsia="pt-PT"/>
        </w:rPr>
        <w:t xml:space="preserve"> de execução para a reabilitação do moinho de maré da Quinta do Braamcamp e elaboração da estratégia de intervenção para a totalidade da Quinta do Braamcamp” à firma ARX-Portugal </w:t>
      </w:r>
      <w:proofErr w:type="spellStart"/>
      <w:r w:rsidRPr="00FF2C02">
        <w:rPr>
          <w:rFonts w:ascii="Helvetica" w:eastAsia="Times New Roman" w:hAnsi="Helvetica" w:cs="Helvetica"/>
          <w:color w:val="1C1E21"/>
          <w:sz w:val="21"/>
          <w:szCs w:val="21"/>
          <w:lang w:eastAsia="pt-PT"/>
        </w:rPr>
        <w:t>Arquitectos</w:t>
      </w:r>
      <w:proofErr w:type="spellEnd"/>
      <w:r w:rsidRPr="00FF2C02">
        <w:rPr>
          <w:rFonts w:ascii="Helvetica" w:eastAsia="Times New Roman" w:hAnsi="Helvetica" w:cs="Helvetica"/>
          <w:color w:val="1C1E21"/>
          <w:sz w:val="21"/>
          <w:szCs w:val="21"/>
          <w:lang w:eastAsia="pt-PT"/>
        </w:rPr>
        <w:t xml:space="preserve"> Lda. Qual o resultado deste trabalho? Onde está? Que lhe fez o </w:t>
      </w:r>
      <w:proofErr w:type="spellStart"/>
      <w:r w:rsidRPr="00FF2C02">
        <w:rPr>
          <w:rFonts w:ascii="Helvetica" w:eastAsia="Times New Roman" w:hAnsi="Helvetica" w:cs="Helvetica"/>
          <w:color w:val="1C1E21"/>
          <w:sz w:val="21"/>
          <w:szCs w:val="21"/>
          <w:lang w:eastAsia="pt-PT"/>
        </w:rPr>
        <w:t>actual</w:t>
      </w:r>
      <w:proofErr w:type="spellEnd"/>
      <w:r w:rsidRPr="00FF2C02">
        <w:rPr>
          <w:rFonts w:ascii="Helvetica" w:eastAsia="Times New Roman" w:hAnsi="Helvetica" w:cs="Helvetica"/>
          <w:color w:val="1C1E21"/>
          <w:sz w:val="21"/>
          <w:szCs w:val="21"/>
          <w:lang w:eastAsia="pt-PT"/>
        </w:rPr>
        <w:t xml:space="preserve"> executivo? Sabendo que o tempo se esgotava, </w:t>
      </w:r>
      <w:proofErr w:type="gramStart"/>
      <w:r w:rsidRPr="00FF2C02">
        <w:rPr>
          <w:rFonts w:ascii="Helvetica" w:eastAsia="Times New Roman" w:hAnsi="Helvetica" w:cs="Helvetica"/>
          <w:color w:val="1C1E21"/>
          <w:sz w:val="21"/>
          <w:szCs w:val="21"/>
          <w:lang w:eastAsia="pt-PT"/>
        </w:rPr>
        <w:t>o</w:t>
      </w:r>
      <w:proofErr w:type="gramEnd"/>
      <w:r w:rsidRPr="00FF2C02">
        <w:rPr>
          <w:rFonts w:ascii="Helvetica" w:eastAsia="Times New Roman" w:hAnsi="Helvetica" w:cs="Helvetica"/>
          <w:color w:val="1C1E21"/>
          <w:sz w:val="21"/>
          <w:szCs w:val="21"/>
          <w:lang w:eastAsia="pt-PT"/>
        </w:rPr>
        <w:t xml:space="preserve"> que foi feito para apressar a entrega deste trabalho?</w:t>
      </w:r>
    </w:p>
    <w:p w:rsidR="00FF2C02" w:rsidRPr="00FF2C02" w:rsidRDefault="00FF2C02" w:rsidP="00FF2C02">
      <w:pPr>
        <w:spacing w:before="90" w:after="90" w:line="290" w:lineRule="atLeast"/>
        <w:jc w:val="both"/>
        <w:rPr>
          <w:rFonts w:ascii="Helvetica" w:eastAsia="Times New Roman" w:hAnsi="Helvetica" w:cs="Helvetica"/>
          <w:color w:val="1C1E21"/>
          <w:sz w:val="21"/>
          <w:szCs w:val="21"/>
          <w:lang w:eastAsia="pt-PT"/>
        </w:rPr>
      </w:pPr>
      <w:r w:rsidRPr="00FF2C02">
        <w:rPr>
          <w:rFonts w:ascii="Helvetica" w:eastAsia="Times New Roman" w:hAnsi="Helvetica" w:cs="Helvetica"/>
          <w:color w:val="1C1E21"/>
          <w:sz w:val="21"/>
          <w:szCs w:val="21"/>
          <w:lang w:eastAsia="pt-PT"/>
        </w:rPr>
        <w:t>Provavelmente</w:t>
      </w:r>
      <w:proofErr w:type="gramStart"/>
      <w:r w:rsidRPr="00FF2C02">
        <w:rPr>
          <w:rFonts w:ascii="Helvetica" w:eastAsia="Times New Roman" w:hAnsi="Helvetica" w:cs="Helvetica"/>
          <w:color w:val="1C1E21"/>
          <w:sz w:val="21"/>
          <w:szCs w:val="21"/>
          <w:lang w:eastAsia="pt-PT"/>
        </w:rPr>
        <w:t>,</w:t>
      </w:r>
      <w:proofErr w:type="gramEnd"/>
      <w:r w:rsidRPr="00FF2C02">
        <w:rPr>
          <w:rFonts w:ascii="Helvetica" w:eastAsia="Times New Roman" w:hAnsi="Helvetica" w:cs="Helvetica"/>
          <w:color w:val="1C1E21"/>
          <w:sz w:val="21"/>
          <w:szCs w:val="21"/>
          <w:lang w:eastAsia="pt-PT"/>
        </w:rPr>
        <w:t xml:space="preserve"> andavam muito atarefados a encontrar compradores para este território que, segundo o LNC e o Grupo de Investigação </w:t>
      </w:r>
      <w:proofErr w:type="spellStart"/>
      <w:r w:rsidRPr="00FF2C02">
        <w:rPr>
          <w:rFonts w:ascii="Helvetica" w:eastAsia="Times New Roman" w:hAnsi="Helvetica" w:cs="Helvetica"/>
          <w:color w:val="1C1E21"/>
          <w:sz w:val="21"/>
          <w:szCs w:val="21"/>
          <w:lang w:eastAsia="pt-PT"/>
        </w:rPr>
        <w:t>Estejo</w:t>
      </w:r>
      <w:proofErr w:type="spellEnd"/>
      <w:r w:rsidRPr="00FF2C02">
        <w:rPr>
          <w:rFonts w:ascii="Helvetica" w:eastAsia="Times New Roman" w:hAnsi="Helvetica" w:cs="Helvetica"/>
          <w:color w:val="1C1E21"/>
          <w:sz w:val="21"/>
          <w:szCs w:val="21"/>
          <w:lang w:eastAsia="pt-PT"/>
        </w:rPr>
        <w:t xml:space="preserve">, é de enorme fragilidade e numa ou duas gerações estará debaixo de água dado o aumento previsível do nível do mar devido ao aquecimento global, que provoca o degelo da </w:t>
      </w:r>
      <w:proofErr w:type="spellStart"/>
      <w:r w:rsidRPr="00FF2C02">
        <w:rPr>
          <w:rFonts w:ascii="Helvetica" w:eastAsia="Times New Roman" w:hAnsi="Helvetica" w:cs="Helvetica"/>
          <w:color w:val="1C1E21"/>
          <w:sz w:val="21"/>
          <w:szCs w:val="21"/>
          <w:lang w:eastAsia="pt-PT"/>
        </w:rPr>
        <w:t>Antarctida</w:t>
      </w:r>
      <w:proofErr w:type="spellEnd"/>
      <w:r w:rsidRPr="00FF2C02">
        <w:rPr>
          <w:rFonts w:ascii="Helvetica" w:eastAsia="Times New Roman" w:hAnsi="Helvetica" w:cs="Helvetica"/>
          <w:color w:val="1C1E21"/>
          <w:sz w:val="21"/>
          <w:szCs w:val="21"/>
          <w:lang w:eastAsia="pt-PT"/>
        </w:rPr>
        <w:t>. O mesmo aquecimento que levou os jovens a sair à rua lembrando que não há um Planeta B.</w:t>
      </w:r>
    </w:p>
    <w:p w:rsidR="00FF2C02" w:rsidRPr="00FF2C02" w:rsidRDefault="00FF2C02" w:rsidP="00FF2C02">
      <w:pPr>
        <w:spacing w:before="90" w:after="90" w:line="290" w:lineRule="atLeast"/>
        <w:jc w:val="both"/>
        <w:rPr>
          <w:rFonts w:ascii="Helvetica" w:eastAsia="Times New Roman" w:hAnsi="Helvetica" w:cs="Helvetica"/>
          <w:color w:val="1C1E21"/>
          <w:sz w:val="21"/>
          <w:szCs w:val="21"/>
          <w:lang w:eastAsia="pt-PT"/>
        </w:rPr>
      </w:pPr>
      <w:r w:rsidRPr="00FF2C02">
        <w:rPr>
          <w:rFonts w:ascii="Helvetica" w:eastAsia="Times New Roman" w:hAnsi="Helvetica" w:cs="Helvetica"/>
          <w:color w:val="1C1E21"/>
          <w:sz w:val="21"/>
          <w:szCs w:val="21"/>
          <w:lang w:eastAsia="pt-PT"/>
        </w:rPr>
        <w:t>Mais uma vez, não queremos acreditar que, uma instituição pública, com responsabilidades éticas e morais acrescidas, esteja a querer vender, para especulação imobiliária, um território que ficará seguramente debaixo de água, não se preocupando com o sector privado que tanto diz defende, nem com os futuros proprietários e munícipes do Concelho, que tanto deseja.</w:t>
      </w:r>
    </w:p>
    <w:p w:rsidR="00FF2C02" w:rsidRPr="00FF2C02" w:rsidRDefault="00FF2C02" w:rsidP="00FF2C02">
      <w:pPr>
        <w:spacing w:before="90" w:after="90" w:line="290" w:lineRule="atLeast"/>
        <w:jc w:val="both"/>
        <w:rPr>
          <w:rFonts w:ascii="Helvetica" w:eastAsia="Times New Roman" w:hAnsi="Helvetica" w:cs="Helvetica"/>
          <w:color w:val="1C1E21"/>
          <w:sz w:val="21"/>
          <w:szCs w:val="21"/>
          <w:lang w:eastAsia="pt-PT"/>
        </w:rPr>
      </w:pPr>
      <w:r w:rsidRPr="00FF2C02">
        <w:rPr>
          <w:rFonts w:ascii="Helvetica" w:eastAsia="Times New Roman" w:hAnsi="Helvetica" w:cs="Helvetica"/>
          <w:color w:val="1C1E21"/>
          <w:sz w:val="21"/>
          <w:szCs w:val="21"/>
          <w:lang w:eastAsia="pt-PT"/>
        </w:rPr>
        <w:lastRenderedPageBreak/>
        <w:t xml:space="preserve">A 3/7/2017, temos conhecimento de mais uma proposta sobre este território que foi levada a Sessão de Câmara e, novamente, aprovada por unanimidade. Nesta e de acordo com a informação da DGRU declarava-se que o Sítio de </w:t>
      </w:r>
      <w:proofErr w:type="spellStart"/>
      <w:r w:rsidRPr="00FF2C02">
        <w:rPr>
          <w:rFonts w:ascii="Helvetica" w:eastAsia="Times New Roman" w:hAnsi="Helvetica" w:cs="Helvetica"/>
          <w:color w:val="1C1E21"/>
          <w:sz w:val="21"/>
          <w:szCs w:val="21"/>
          <w:lang w:eastAsia="pt-PT"/>
        </w:rPr>
        <w:t>Alburrica</w:t>
      </w:r>
      <w:proofErr w:type="spellEnd"/>
      <w:r w:rsidRPr="00FF2C02">
        <w:rPr>
          <w:rFonts w:ascii="Helvetica" w:eastAsia="Times New Roman" w:hAnsi="Helvetica" w:cs="Helvetica"/>
          <w:color w:val="1C1E21"/>
          <w:sz w:val="21"/>
          <w:szCs w:val="21"/>
          <w:lang w:eastAsia="pt-PT"/>
        </w:rPr>
        <w:t xml:space="preserve"> e Ponta do </w:t>
      </w:r>
      <w:proofErr w:type="spellStart"/>
      <w:r w:rsidRPr="00FF2C02">
        <w:rPr>
          <w:rFonts w:ascii="Helvetica" w:eastAsia="Times New Roman" w:hAnsi="Helvetica" w:cs="Helvetica"/>
          <w:color w:val="1C1E21"/>
          <w:sz w:val="21"/>
          <w:szCs w:val="21"/>
          <w:lang w:eastAsia="pt-PT"/>
        </w:rPr>
        <w:t>Mexilhoeiro</w:t>
      </w:r>
      <w:proofErr w:type="spellEnd"/>
      <w:r w:rsidRPr="00FF2C02">
        <w:rPr>
          <w:rFonts w:ascii="Helvetica" w:eastAsia="Times New Roman" w:hAnsi="Helvetica" w:cs="Helvetica"/>
          <w:color w:val="1C1E21"/>
          <w:sz w:val="21"/>
          <w:szCs w:val="21"/>
          <w:lang w:eastAsia="pt-PT"/>
        </w:rPr>
        <w:t xml:space="preserve"> e o seu Património Moageiro, Ambiental e Paisagístico se encontrava em vias de classificação e por isso mesmo o Moinho de Maré do Braamcamp estava igualmente abrangido, propondo-se que de acordo com a Lei de Bases do Património Cultural, Decreto-Lei no 107/ 2001, de 8 de Setembro que a CMB delibere a autorização das intervenções consideradas nos </w:t>
      </w:r>
      <w:proofErr w:type="spellStart"/>
      <w:r w:rsidRPr="00FF2C02">
        <w:rPr>
          <w:rFonts w:ascii="Helvetica" w:eastAsia="Times New Roman" w:hAnsi="Helvetica" w:cs="Helvetica"/>
          <w:color w:val="1C1E21"/>
          <w:sz w:val="21"/>
          <w:szCs w:val="21"/>
          <w:lang w:eastAsia="pt-PT"/>
        </w:rPr>
        <w:t>projectos</w:t>
      </w:r>
      <w:proofErr w:type="spellEnd"/>
      <w:r w:rsidRPr="00FF2C02">
        <w:rPr>
          <w:rFonts w:ascii="Helvetica" w:eastAsia="Times New Roman" w:hAnsi="Helvetica" w:cs="Helvetica"/>
          <w:color w:val="1C1E21"/>
          <w:sz w:val="21"/>
          <w:szCs w:val="21"/>
          <w:lang w:eastAsia="pt-PT"/>
        </w:rPr>
        <w:t xml:space="preserve"> que identificam e estão suportados no Plano de </w:t>
      </w:r>
      <w:proofErr w:type="spellStart"/>
      <w:r w:rsidRPr="00FF2C02">
        <w:rPr>
          <w:rFonts w:ascii="Helvetica" w:eastAsia="Times New Roman" w:hAnsi="Helvetica" w:cs="Helvetica"/>
          <w:color w:val="1C1E21"/>
          <w:sz w:val="21"/>
          <w:szCs w:val="21"/>
          <w:lang w:eastAsia="pt-PT"/>
        </w:rPr>
        <w:t>Acção</w:t>
      </w:r>
      <w:proofErr w:type="spellEnd"/>
      <w:r w:rsidRPr="00FF2C02">
        <w:rPr>
          <w:rFonts w:ascii="Helvetica" w:eastAsia="Times New Roman" w:hAnsi="Helvetica" w:cs="Helvetica"/>
          <w:color w:val="1C1E21"/>
          <w:sz w:val="21"/>
          <w:szCs w:val="21"/>
          <w:lang w:eastAsia="pt-PT"/>
        </w:rPr>
        <w:t xml:space="preserve"> de Regeneração Urbana do Território, a saber:</w:t>
      </w:r>
    </w:p>
    <w:p w:rsidR="00FF2C02" w:rsidRPr="00FF2C02" w:rsidRDefault="00FF2C02" w:rsidP="00FF2C02">
      <w:pPr>
        <w:spacing w:after="0" w:line="290" w:lineRule="atLeast"/>
        <w:jc w:val="both"/>
        <w:rPr>
          <w:rFonts w:ascii="Helvetica" w:eastAsia="Times New Roman" w:hAnsi="Helvetica" w:cs="Helvetica"/>
          <w:color w:val="1C1E21"/>
          <w:sz w:val="21"/>
          <w:szCs w:val="21"/>
          <w:lang w:eastAsia="pt-PT"/>
        </w:rPr>
      </w:pPr>
      <w:proofErr w:type="spellStart"/>
      <w:r w:rsidRPr="00FF2C02">
        <w:rPr>
          <w:rFonts w:ascii="Helvetica" w:eastAsia="Times New Roman" w:hAnsi="Helvetica" w:cs="Helvetica"/>
          <w:color w:val="1C1E21"/>
          <w:sz w:val="21"/>
          <w:szCs w:val="21"/>
          <w:lang w:eastAsia="pt-PT"/>
        </w:rPr>
        <w:t>Projecto</w:t>
      </w:r>
      <w:proofErr w:type="spellEnd"/>
      <w:r w:rsidRPr="00FF2C02">
        <w:rPr>
          <w:rFonts w:ascii="Helvetica" w:eastAsia="Times New Roman" w:hAnsi="Helvetica" w:cs="Helvetica"/>
          <w:color w:val="1C1E21"/>
          <w:sz w:val="21"/>
          <w:szCs w:val="21"/>
          <w:lang w:eastAsia="pt-PT"/>
        </w:rPr>
        <w:t xml:space="preserve"> de Reabilitação do Moinho de Maré da Quinta do Braamcamp</w:t>
      </w:r>
      <w:r w:rsidRPr="00FF2C02">
        <w:rPr>
          <w:rFonts w:ascii="Helvetica" w:eastAsia="Times New Roman" w:hAnsi="Helvetica" w:cs="Helvetica"/>
          <w:color w:val="1C1E21"/>
          <w:sz w:val="21"/>
          <w:szCs w:val="21"/>
          <w:lang w:eastAsia="pt-PT"/>
        </w:rPr>
        <w:br/>
      </w:r>
      <w:proofErr w:type="spellStart"/>
      <w:r w:rsidRPr="00FF2C02">
        <w:rPr>
          <w:rFonts w:ascii="Helvetica" w:eastAsia="Times New Roman" w:hAnsi="Helvetica" w:cs="Helvetica"/>
          <w:color w:val="1C1E21"/>
          <w:sz w:val="21"/>
          <w:szCs w:val="21"/>
          <w:lang w:eastAsia="pt-PT"/>
        </w:rPr>
        <w:t>Projecto</w:t>
      </w:r>
      <w:proofErr w:type="spellEnd"/>
      <w:r w:rsidRPr="00FF2C02">
        <w:rPr>
          <w:rFonts w:ascii="Helvetica" w:eastAsia="Times New Roman" w:hAnsi="Helvetica" w:cs="Helvetica"/>
          <w:color w:val="1C1E21"/>
          <w:sz w:val="21"/>
          <w:szCs w:val="21"/>
          <w:lang w:eastAsia="pt-PT"/>
        </w:rPr>
        <w:t xml:space="preserve"> de Intervenção Paisagística em Área da Quinta do Braamcamp</w:t>
      </w:r>
    </w:p>
    <w:p w:rsidR="00FF2C02" w:rsidRPr="00FF2C02" w:rsidRDefault="00FF2C02" w:rsidP="00FF2C02">
      <w:pPr>
        <w:spacing w:before="90" w:after="90" w:line="290" w:lineRule="atLeast"/>
        <w:jc w:val="both"/>
        <w:rPr>
          <w:rFonts w:ascii="Helvetica" w:eastAsia="Times New Roman" w:hAnsi="Helvetica" w:cs="Helvetica"/>
          <w:color w:val="1C1E21"/>
          <w:sz w:val="21"/>
          <w:szCs w:val="21"/>
          <w:lang w:eastAsia="pt-PT"/>
        </w:rPr>
      </w:pPr>
      <w:r w:rsidRPr="00FF2C02">
        <w:rPr>
          <w:rFonts w:ascii="Helvetica" w:eastAsia="Times New Roman" w:hAnsi="Helvetica" w:cs="Helvetica"/>
          <w:color w:val="1C1E21"/>
          <w:sz w:val="21"/>
          <w:szCs w:val="21"/>
          <w:lang w:eastAsia="pt-PT"/>
        </w:rPr>
        <w:t>Candidaturas aprovadas no âmbito dos fundos Lisboa 2020, prazos a serem cumpridos até 01/11/2019 e comparticipação de 50% do custo total, a saber:</w:t>
      </w:r>
    </w:p>
    <w:p w:rsidR="00FF2C02" w:rsidRPr="00FF2C02" w:rsidRDefault="00FF2C02" w:rsidP="00FF2C02">
      <w:pPr>
        <w:spacing w:after="0" w:line="290" w:lineRule="atLeast"/>
        <w:jc w:val="both"/>
        <w:rPr>
          <w:rFonts w:ascii="Helvetica" w:eastAsia="Times New Roman" w:hAnsi="Helvetica" w:cs="Helvetica"/>
          <w:color w:val="1C1E21"/>
          <w:sz w:val="21"/>
          <w:szCs w:val="21"/>
          <w:lang w:eastAsia="pt-PT"/>
        </w:rPr>
      </w:pPr>
      <w:r w:rsidRPr="00FF2C02">
        <w:rPr>
          <w:rFonts w:ascii="Helvetica" w:eastAsia="Times New Roman" w:hAnsi="Helvetica" w:cs="Helvetica"/>
          <w:color w:val="1C1E21"/>
          <w:sz w:val="21"/>
          <w:szCs w:val="21"/>
          <w:lang w:eastAsia="pt-PT"/>
        </w:rPr>
        <w:t>1- Reabilitação do Moinho de Maré da Quinta Braamcamp, LISBOA-08-2316-FEDER-000039 CMB – 608.250,</w:t>
      </w:r>
      <w:proofErr w:type="gramStart"/>
      <w:r w:rsidRPr="00FF2C02">
        <w:rPr>
          <w:rFonts w:ascii="Helvetica" w:eastAsia="Times New Roman" w:hAnsi="Helvetica" w:cs="Helvetica"/>
          <w:color w:val="1C1E21"/>
          <w:sz w:val="21"/>
          <w:szCs w:val="21"/>
          <w:lang w:eastAsia="pt-PT"/>
        </w:rPr>
        <w:t>00(</w:t>
      </w:r>
      <w:proofErr w:type="gramEnd"/>
      <w:r w:rsidRPr="00FF2C02">
        <w:rPr>
          <w:rFonts w:ascii="Helvetica" w:eastAsia="Times New Roman" w:hAnsi="Helvetica" w:cs="Helvetica"/>
          <w:color w:val="1C1E21"/>
          <w:sz w:val="21"/>
          <w:szCs w:val="21"/>
          <w:lang w:eastAsia="pt-PT"/>
        </w:rPr>
        <w:t xml:space="preserve"> CUSTO TOTAL) FEDER 304.125,00 (50%).</w:t>
      </w:r>
      <w:r w:rsidRPr="00FF2C02">
        <w:rPr>
          <w:rFonts w:ascii="Helvetica" w:eastAsia="Times New Roman" w:hAnsi="Helvetica" w:cs="Helvetica"/>
          <w:color w:val="1C1E21"/>
          <w:sz w:val="21"/>
          <w:szCs w:val="21"/>
          <w:lang w:eastAsia="pt-PT"/>
        </w:rPr>
        <w:br/>
        <w:t>2- Intervenção Paisagística em Área da Quinta Braamcamp, LISBOA-08-2316-FEDER-000012 Programa Operacional Regional de Lisboa - Programa Operacional Regional -MUNICÍPIO DO BARREIRO -341.484,00 (CUSTO TOTAL) - FEDER -170.742,00 (50%)</w:t>
      </w:r>
    </w:p>
    <w:p w:rsidR="00FF2C02" w:rsidRPr="00FF2C02" w:rsidRDefault="00FF2C02" w:rsidP="00FF2C02">
      <w:pPr>
        <w:spacing w:before="90" w:after="90" w:line="290" w:lineRule="atLeast"/>
        <w:jc w:val="both"/>
        <w:rPr>
          <w:rFonts w:ascii="Helvetica" w:eastAsia="Times New Roman" w:hAnsi="Helvetica" w:cs="Helvetica"/>
          <w:color w:val="1C1E21"/>
          <w:sz w:val="21"/>
          <w:szCs w:val="21"/>
          <w:lang w:eastAsia="pt-PT"/>
        </w:rPr>
      </w:pPr>
      <w:r w:rsidRPr="00FF2C02">
        <w:rPr>
          <w:rFonts w:ascii="Helvetica" w:eastAsia="Times New Roman" w:hAnsi="Helvetica" w:cs="Helvetica"/>
          <w:color w:val="1C1E21"/>
          <w:sz w:val="21"/>
          <w:szCs w:val="21"/>
          <w:lang w:eastAsia="pt-PT"/>
        </w:rPr>
        <w:t xml:space="preserve">Como se receberam fundos sem nada feito? Se, até agora, </w:t>
      </w:r>
      <w:proofErr w:type="gramStart"/>
      <w:r w:rsidRPr="00FF2C02">
        <w:rPr>
          <w:rFonts w:ascii="Helvetica" w:eastAsia="Times New Roman" w:hAnsi="Helvetica" w:cs="Helvetica"/>
          <w:color w:val="1C1E21"/>
          <w:sz w:val="21"/>
          <w:szCs w:val="21"/>
          <w:lang w:eastAsia="pt-PT"/>
        </w:rPr>
        <w:t>o</w:t>
      </w:r>
      <w:proofErr w:type="gramEnd"/>
      <w:r w:rsidRPr="00FF2C02">
        <w:rPr>
          <w:rFonts w:ascii="Helvetica" w:eastAsia="Times New Roman" w:hAnsi="Helvetica" w:cs="Helvetica"/>
          <w:color w:val="1C1E21"/>
          <w:sz w:val="21"/>
          <w:szCs w:val="21"/>
          <w:lang w:eastAsia="pt-PT"/>
        </w:rPr>
        <w:t xml:space="preserve"> </w:t>
      </w:r>
      <w:proofErr w:type="spellStart"/>
      <w:r w:rsidRPr="00FF2C02">
        <w:rPr>
          <w:rFonts w:ascii="Helvetica" w:eastAsia="Times New Roman" w:hAnsi="Helvetica" w:cs="Helvetica"/>
          <w:color w:val="1C1E21"/>
          <w:sz w:val="21"/>
          <w:szCs w:val="21"/>
          <w:lang w:eastAsia="pt-PT"/>
        </w:rPr>
        <w:t>actual</w:t>
      </w:r>
      <w:proofErr w:type="spellEnd"/>
      <w:r w:rsidRPr="00FF2C02">
        <w:rPr>
          <w:rFonts w:ascii="Helvetica" w:eastAsia="Times New Roman" w:hAnsi="Helvetica" w:cs="Helvetica"/>
          <w:color w:val="1C1E21"/>
          <w:sz w:val="21"/>
          <w:szCs w:val="21"/>
          <w:lang w:eastAsia="pt-PT"/>
        </w:rPr>
        <w:t xml:space="preserve"> executivo </w:t>
      </w:r>
      <w:proofErr w:type="gramStart"/>
      <w:r w:rsidRPr="00FF2C02">
        <w:rPr>
          <w:rFonts w:ascii="Helvetica" w:eastAsia="Times New Roman" w:hAnsi="Helvetica" w:cs="Helvetica"/>
          <w:color w:val="1C1E21"/>
          <w:sz w:val="21"/>
          <w:szCs w:val="21"/>
          <w:lang w:eastAsia="pt-PT"/>
        </w:rPr>
        <w:t>nada</w:t>
      </w:r>
      <w:proofErr w:type="gramEnd"/>
      <w:r w:rsidRPr="00FF2C02">
        <w:rPr>
          <w:rFonts w:ascii="Helvetica" w:eastAsia="Times New Roman" w:hAnsi="Helvetica" w:cs="Helvetica"/>
          <w:color w:val="1C1E21"/>
          <w:sz w:val="21"/>
          <w:szCs w:val="21"/>
          <w:lang w:eastAsia="pt-PT"/>
        </w:rPr>
        <w:t xml:space="preserve"> realizou relativamente à Quinta do Braamcamp, será legítimo perguntarmos o que estará a fazer para que se cumpram os prazos estabelecidos para a utilização destes fundos? </w:t>
      </w:r>
    </w:p>
    <w:p w:rsidR="00FF2C02" w:rsidRPr="00FF2C02" w:rsidRDefault="00FF2C02" w:rsidP="00FF2C02">
      <w:pPr>
        <w:spacing w:before="90" w:after="90" w:line="290" w:lineRule="atLeast"/>
        <w:jc w:val="both"/>
        <w:rPr>
          <w:rFonts w:ascii="Helvetica" w:eastAsia="Times New Roman" w:hAnsi="Helvetica" w:cs="Helvetica"/>
          <w:color w:val="1C1E21"/>
          <w:sz w:val="21"/>
          <w:szCs w:val="21"/>
          <w:lang w:eastAsia="pt-PT"/>
        </w:rPr>
      </w:pPr>
      <w:r w:rsidRPr="00FF2C02">
        <w:rPr>
          <w:rFonts w:ascii="Helvetica" w:eastAsia="Times New Roman" w:hAnsi="Helvetica" w:cs="Helvetica"/>
          <w:color w:val="1C1E21"/>
          <w:sz w:val="21"/>
          <w:szCs w:val="21"/>
          <w:lang w:eastAsia="pt-PT"/>
        </w:rPr>
        <w:t>O bom senso parece indicar que se não há dinheiro suficiente para as obras, não nos podemos dar ao luxo de perder comparticipações, sejam elas quais forem!</w:t>
      </w:r>
    </w:p>
    <w:p w:rsidR="00FF2C02" w:rsidRPr="00FF2C02" w:rsidRDefault="00FF2C02" w:rsidP="00FF2C02">
      <w:pPr>
        <w:spacing w:before="90" w:after="90" w:line="290" w:lineRule="atLeast"/>
        <w:jc w:val="both"/>
        <w:rPr>
          <w:rFonts w:ascii="Helvetica" w:eastAsia="Times New Roman" w:hAnsi="Helvetica" w:cs="Helvetica"/>
          <w:color w:val="1C1E21"/>
          <w:sz w:val="21"/>
          <w:szCs w:val="21"/>
          <w:lang w:eastAsia="pt-PT"/>
        </w:rPr>
      </w:pPr>
      <w:r w:rsidRPr="00FF2C02">
        <w:rPr>
          <w:rFonts w:ascii="Helvetica" w:eastAsia="Times New Roman" w:hAnsi="Helvetica" w:cs="Helvetica"/>
          <w:color w:val="1C1E21"/>
          <w:sz w:val="21"/>
          <w:szCs w:val="21"/>
          <w:lang w:eastAsia="pt-PT"/>
        </w:rPr>
        <w:t xml:space="preserve">A quem pode interessar tal atitude? O que é que está por traz deste comportamento? Será que tudo isto tem a ver com a necessidade de venda dos 21 hectares, quando só se pode construir em cerca de 7 hectares? Será que só os 21 hectares é que viabilizam o negócio que o privado pode fazer? Então se o privado precisa da totalidade para se viabilizar como é que a população vai poder usufruir do espaço? </w:t>
      </w:r>
    </w:p>
    <w:p w:rsidR="00FF2C02" w:rsidRPr="00FF2C02" w:rsidRDefault="00FF2C02" w:rsidP="00FF2C02">
      <w:pPr>
        <w:spacing w:before="90" w:after="90" w:line="290" w:lineRule="atLeast"/>
        <w:jc w:val="both"/>
        <w:rPr>
          <w:rFonts w:ascii="Helvetica" w:eastAsia="Times New Roman" w:hAnsi="Helvetica" w:cs="Helvetica"/>
          <w:color w:val="1C1E21"/>
          <w:sz w:val="21"/>
          <w:szCs w:val="21"/>
          <w:lang w:eastAsia="pt-PT"/>
        </w:rPr>
      </w:pPr>
      <w:r w:rsidRPr="00FF2C02">
        <w:rPr>
          <w:rFonts w:ascii="Helvetica" w:eastAsia="Times New Roman" w:hAnsi="Helvetica" w:cs="Helvetica"/>
          <w:color w:val="1C1E21"/>
          <w:sz w:val="21"/>
          <w:szCs w:val="21"/>
          <w:lang w:eastAsia="pt-PT"/>
        </w:rPr>
        <w:t xml:space="preserve">Se não se faz obra porque o anterior executivo não deixou </w:t>
      </w:r>
      <w:proofErr w:type="spellStart"/>
      <w:r w:rsidRPr="00FF2C02">
        <w:rPr>
          <w:rFonts w:ascii="Helvetica" w:eastAsia="Times New Roman" w:hAnsi="Helvetica" w:cs="Helvetica"/>
          <w:color w:val="1C1E21"/>
          <w:sz w:val="21"/>
          <w:szCs w:val="21"/>
          <w:lang w:eastAsia="pt-PT"/>
        </w:rPr>
        <w:t>projecto</w:t>
      </w:r>
      <w:proofErr w:type="spellEnd"/>
      <w:r w:rsidRPr="00FF2C02">
        <w:rPr>
          <w:rFonts w:ascii="Helvetica" w:eastAsia="Times New Roman" w:hAnsi="Helvetica" w:cs="Helvetica"/>
          <w:color w:val="1C1E21"/>
          <w:sz w:val="21"/>
          <w:szCs w:val="21"/>
          <w:lang w:eastAsia="pt-PT"/>
        </w:rPr>
        <w:t xml:space="preserve"> completamente feito, isto quer dizer que só se realizam obras para as quais o executivo anterior tenha deixado </w:t>
      </w:r>
      <w:proofErr w:type="spellStart"/>
      <w:r w:rsidRPr="00FF2C02">
        <w:rPr>
          <w:rFonts w:ascii="Helvetica" w:eastAsia="Times New Roman" w:hAnsi="Helvetica" w:cs="Helvetica"/>
          <w:color w:val="1C1E21"/>
          <w:sz w:val="21"/>
          <w:szCs w:val="21"/>
          <w:lang w:eastAsia="pt-PT"/>
        </w:rPr>
        <w:t>projecto</w:t>
      </w:r>
      <w:proofErr w:type="spellEnd"/>
      <w:r w:rsidRPr="00FF2C02">
        <w:rPr>
          <w:rFonts w:ascii="Helvetica" w:eastAsia="Times New Roman" w:hAnsi="Helvetica" w:cs="Helvetica"/>
          <w:color w:val="1C1E21"/>
          <w:sz w:val="21"/>
          <w:szCs w:val="21"/>
          <w:lang w:eastAsia="pt-PT"/>
        </w:rPr>
        <w:t xml:space="preserve">? </w:t>
      </w:r>
    </w:p>
    <w:p w:rsidR="00FF2C02" w:rsidRPr="00FF2C02" w:rsidRDefault="00FF2C02" w:rsidP="00FF2C02">
      <w:pPr>
        <w:spacing w:before="90" w:after="90" w:line="290" w:lineRule="atLeast"/>
        <w:jc w:val="both"/>
        <w:rPr>
          <w:rFonts w:ascii="Helvetica" w:eastAsia="Times New Roman" w:hAnsi="Helvetica" w:cs="Helvetica"/>
          <w:color w:val="1C1E21"/>
          <w:sz w:val="21"/>
          <w:szCs w:val="21"/>
          <w:lang w:eastAsia="pt-PT"/>
        </w:rPr>
      </w:pPr>
      <w:r w:rsidRPr="00FF2C02">
        <w:rPr>
          <w:rFonts w:ascii="Helvetica" w:eastAsia="Times New Roman" w:hAnsi="Helvetica" w:cs="Helvetica"/>
          <w:color w:val="1C1E21"/>
          <w:sz w:val="21"/>
          <w:szCs w:val="21"/>
          <w:lang w:eastAsia="pt-PT"/>
        </w:rPr>
        <w:t xml:space="preserve">Seguindo esta lógica, teremos que pensar que tudo o que </w:t>
      </w:r>
      <w:proofErr w:type="spellStart"/>
      <w:r w:rsidRPr="00FF2C02">
        <w:rPr>
          <w:rFonts w:ascii="Helvetica" w:eastAsia="Times New Roman" w:hAnsi="Helvetica" w:cs="Helvetica"/>
          <w:color w:val="1C1E21"/>
          <w:sz w:val="21"/>
          <w:szCs w:val="21"/>
          <w:lang w:eastAsia="pt-PT"/>
        </w:rPr>
        <w:t>actualmente</w:t>
      </w:r>
      <w:proofErr w:type="spellEnd"/>
      <w:r w:rsidRPr="00FF2C02">
        <w:rPr>
          <w:rFonts w:ascii="Helvetica" w:eastAsia="Times New Roman" w:hAnsi="Helvetica" w:cs="Helvetica"/>
          <w:color w:val="1C1E21"/>
          <w:sz w:val="21"/>
          <w:szCs w:val="21"/>
          <w:lang w:eastAsia="pt-PT"/>
        </w:rPr>
        <w:t xml:space="preserve"> se realiza ou realizará será resultado, único e exclusivo, de negócios com privados? </w:t>
      </w:r>
    </w:p>
    <w:p w:rsidR="00FF2C02" w:rsidRPr="00FF2C02" w:rsidRDefault="00FF2C02" w:rsidP="00FF2C02">
      <w:pPr>
        <w:spacing w:before="90" w:after="90" w:line="290" w:lineRule="atLeast"/>
        <w:jc w:val="both"/>
        <w:rPr>
          <w:rFonts w:ascii="Helvetica" w:eastAsia="Times New Roman" w:hAnsi="Helvetica" w:cs="Helvetica"/>
          <w:color w:val="1C1E21"/>
          <w:sz w:val="21"/>
          <w:szCs w:val="21"/>
          <w:lang w:eastAsia="pt-PT"/>
        </w:rPr>
      </w:pPr>
      <w:r w:rsidRPr="00FF2C02">
        <w:rPr>
          <w:rFonts w:ascii="Helvetica" w:eastAsia="Times New Roman" w:hAnsi="Helvetica" w:cs="Helvetica"/>
          <w:color w:val="1C1E21"/>
          <w:sz w:val="21"/>
          <w:szCs w:val="21"/>
          <w:lang w:eastAsia="pt-PT"/>
        </w:rPr>
        <w:t>Simultaneamente admitiram, na sessão, referida que tinham tido tempo, embora curto, mas que optaram por nada fazer. Então como podem afirmar que por falta dinheiro para as obras o território tem de ser vendido para especulação imobiliária? Com que base sólida se faz esta afirmação?</w:t>
      </w:r>
    </w:p>
    <w:p w:rsidR="00FF2C02" w:rsidRPr="00FF2C02" w:rsidRDefault="00FF2C02" w:rsidP="00FF2C02">
      <w:pPr>
        <w:spacing w:after="0" w:line="290" w:lineRule="atLeast"/>
        <w:jc w:val="both"/>
        <w:rPr>
          <w:rFonts w:ascii="Helvetica" w:eastAsia="Times New Roman" w:hAnsi="Helvetica" w:cs="Helvetica"/>
          <w:color w:val="1C1E21"/>
          <w:sz w:val="21"/>
          <w:szCs w:val="21"/>
          <w:lang w:eastAsia="pt-PT"/>
        </w:rPr>
      </w:pPr>
      <w:r w:rsidRPr="00FF2C02">
        <w:rPr>
          <w:rFonts w:ascii="Helvetica" w:eastAsia="Times New Roman" w:hAnsi="Helvetica" w:cs="Helvetica"/>
          <w:color w:val="1C1E21"/>
          <w:sz w:val="21"/>
          <w:szCs w:val="21"/>
          <w:lang w:eastAsia="pt-PT"/>
        </w:rPr>
        <w:t xml:space="preserve">E, tendo admitido que não queriam “cortar umas ervinhas com um empréstimo de 1 milhão e 800 mil euros”, coisa com a qual qualquer um de nós terá de concordar, porque não temos a ideia que sejam tolos, se bem que pareçam tratar os outros como tal. </w:t>
      </w:r>
      <w:r w:rsidRPr="00FF2C02">
        <w:rPr>
          <w:rFonts w:ascii="Helvetica" w:eastAsia="Times New Roman" w:hAnsi="Helvetica" w:cs="Helvetica"/>
          <w:color w:val="1C1E21"/>
          <w:sz w:val="21"/>
          <w:szCs w:val="21"/>
          <w:lang w:eastAsia="pt-PT"/>
        </w:rPr>
        <w:br/>
        <w:t xml:space="preserve">Porém é necessária a desmatação do local e pensamos não ser necessário </w:t>
      </w:r>
      <w:proofErr w:type="spellStart"/>
      <w:r w:rsidRPr="00FF2C02">
        <w:rPr>
          <w:rFonts w:ascii="Helvetica" w:eastAsia="Times New Roman" w:hAnsi="Helvetica" w:cs="Helvetica"/>
          <w:color w:val="1C1E21"/>
          <w:sz w:val="21"/>
          <w:szCs w:val="21"/>
          <w:lang w:eastAsia="pt-PT"/>
        </w:rPr>
        <w:t>projecto</w:t>
      </w:r>
      <w:proofErr w:type="spellEnd"/>
      <w:r w:rsidRPr="00FF2C02">
        <w:rPr>
          <w:rFonts w:ascii="Helvetica" w:eastAsia="Times New Roman" w:hAnsi="Helvetica" w:cs="Helvetica"/>
          <w:color w:val="1C1E21"/>
          <w:sz w:val="21"/>
          <w:szCs w:val="21"/>
          <w:lang w:eastAsia="pt-PT"/>
        </w:rPr>
        <w:t xml:space="preserve"> para tal?</w:t>
      </w:r>
    </w:p>
    <w:p w:rsidR="00FF2C02" w:rsidRPr="00FF2C02" w:rsidRDefault="00FF2C02" w:rsidP="00FF2C02">
      <w:pPr>
        <w:spacing w:before="90" w:after="90" w:line="290" w:lineRule="atLeast"/>
        <w:jc w:val="both"/>
        <w:rPr>
          <w:rFonts w:ascii="Helvetica" w:eastAsia="Times New Roman" w:hAnsi="Helvetica" w:cs="Helvetica"/>
          <w:color w:val="1C1E21"/>
          <w:sz w:val="21"/>
          <w:szCs w:val="21"/>
          <w:lang w:eastAsia="pt-PT"/>
        </w:rPr>
      </w:pPr>
      <w:r w:rsidRPr="00FF2C02">
        <w:rPr>
          <w:rFonts w:ascii="Helvetica" w:eastAsia="Times New Roman" w:hAnsi="Helvetica" w:cs="Helvetica"/>
          <w:color w:val="1C1E21"/>
          <w:sz w:val="21"/>
          <w:szCs w:val="21"/>
          <w:lang w:eastAsia="pt-PT"/>
        </w:rPr>
        <w:lastRenderedPageBreak/>
        <w:t>Com tantas contradições e interrogações continuamos a pensar que nada deve ser vendido, sem que tudo seja devidamente esclarecido à população e discutido amplamente com todos.</w:t>
      </w:r>
    </w:p>
    <w:p w:rsidR="00FF2C02" w:rsidRPr="00FF2C02" w:rsidRDefault="00FF2C02" w:rsidP="00FF2C02">
      <w:pPr>
        <w:spacing w:before="90" w:after="90" w:line="290" w:lineRule="atLeast"/>
        <w:jc w:val="both"/>
        <w:rPr>
          <w:rFonts w:ascii="Helvetica" w:eastAsia="Times New Roman" w:hAnsi="Helvetica" w:cs="Helvetica"/>
          <w:color w:val="1C1E21"/>
          <w:sz w:val="21"/>
          <w:szCs w:val="21"/>
          <w:lang w:eastAsia="pt-PT"/>
        </w:rPr>
      </w:pPr>
      <w:proofErr w:type="spellStart"/>
      <w:r w:rsidRPr="00FF2C02">
        <w:rPr>
          <w:rFonts w:ascii="Helvetica" w:eastAsia="Times New Roman" w:hAnsi="Helvetica" w:cs="Helvetica"/>
          <w:color w:val="1C1E21"/>
          <w:sz w:val="21"/>
          <w:szCs w:val="21"/>
          <w:lang w:eastAsia="pt-PT"/>
        </w:rPr>
        <w:t>Alburrica</w:t>
      </w:r>
      <w:proofErr w:type="spellEnd"/>
      <w:r w:rsidRPr="00FF2C02">
        <w:rPr>
          <w:rFonts w:ascii="Helvetica" w:eastAsia="Times New Roman" w:hAnsi="Helvetica" w:cs="Helvetica"/>
          <w:color w:val="1C1E21"/>
          <w:sz w:val="21"/>
          <w:szCs w:val="21"/>
          <w:lang w:eastAsia="pt-PT"/>
        </w:rPr>
        <w:t xml:space="preserve"> é para uns a “</w:t>
      </w:r>
      <w:proofErr w:type="spellStart"/>
      <w:r w:rsidRPr="00FF2C02">
        <w:rPr>
          <w:rFonts w:ascii="Helvetica" w:eastAsia="Times New Roman" w:hAnsi="Helvetica" w:cs="Helvetica"/>
          <w:color w:val="1C1E21"/>
          <w:sz w:val="21"/>
          <w:szCs w:val="21"/>
          <w:lang w:eastAsia="pt-PT"/>
        </w:rPr>
        <w:t>jóia</w:t>
      </w:r>
      <w:proofErr w:type="spellEnd"/>
      <w:r w:rsidRPr="00FF2C02">
        <w:rPr>
          <w:rFonts w:ascii="Helvetica" w:eastAsia="Times New Roman" w:hAnsi="Helvetica" w:cs="Helvetica"/>
          <w:color w:val="1C1E21"/>
          <w:sz w:val="21"/>
          <w:szCs w:val="21"/>
          <w:lang w:eastAsia="pt-PT"/>
        </w:rPr>
        <w:t xml:space="preserve"> da coroa” para nós é uma </w:t>
      </w:r>
      <w:proofErr w:type="spellStart"/>
      <w:r w:rsidRPr="00FF2C02">
        <w:rPr>
          <w:rFonts w:ascii="Helvetica" w:eastAsia="Times New Roman" w:hAnsi="Helvetica" w:cs="Helvetica"/>
          <w:color w:val="1C1E21"/>
          <w:sz w:val="21"/>
          <w:szCs w:val="21"/>
          <w:lang w:eastAsia="pt-PT"/>
        </w:rPr>
        <w:t>almada</w:t>
      </w:r>
      <w:proofErr w:type="spellEnd"/>
      <w:r w:rsidRPr="00FF2C02">
        <w:rPr>
          <w:rFonts w:ascii="Helvetica" w:eastAsia="Times New Roman" w:hAnsi="Helvetica" w:cs="Helvetica"/>
          <w:color w:val="1C1E21"/>
          <w:sz w:val="21"/>
          <w:szCs w:val="21"/>
          <w:lang w:eastAsia="pt-PT"/>
        </w:rPr>
        <w:t xml:space="preserve"> (do árabe mina de ouro), mas como qualquer bem classificado tem um valor incalculável porque transporta em si a nossa história e identidade, merece uma ampla reflexão de todos, feita com serenidade e respeito.</w:t>
      </w:r>
    </w:p>
    <w:p w:rsidR="00FF2C02" w:rsidRPr="00FF2C02" w:rsidRDefault="00FF2C02" w:rsidP="00FF2C02">
      <w:pPr>
        <w:spacing w:before="90" w:after="90" w:line="290" w:lineRule="atLeast"/>
        <w:jc w:val="both"/>
        <w:rPr>
          <w:rFonts w:ascii="Helvetica" w:eastAsia="Times New Roman" w:hAnsi="Helvetica" w:cs="Helvetica"/>
          <w:color w:val="1C1E21"/>
          <w:sz w:val="21"/>
          <w:szCs w:val="21"/>
          <w:lang w:eastAsia="pt-PT"/>
        </w:rPr>
      </w:pPr>
      <w:r w:rsidRPr="00FF2C02">
        <w:rPr>
          <w:rFonts w:ascii="Helvetica" w:eastAsia="Times New Roman" w:hAnsi="Helvetica" w:cs="Helvetica"/>
          <w:color w:val="1C1E21"/>
          <w:sz w:val="21"/>
          <w:szCs w:val="21"/>
          <w:lang w:eastAsia="pt-PT"/>
        </w:rPr>
        <w:t xml:space="preserve">A Associação Barreiro - Património, Memória e Futuro, sempre esteve e estará disponível para dialogar e dar contributos, para ajudar a promover a salvaguarda </w:t>
      </w:r>
      <w:proofErr w:type="gramStart"/>
      <w:r w:rsidRPr="00FF2C02">
        <w:rPr>
          <w:rFonts w:ascii="Helvetica" w:eastAsia="Times New Roman" w:hAnsi="Helvetica" w:cs="Helvetica"/>
          <w:color w:val="1C1E21"/>
          <w:sz w:val="21"/>
          <w:szCs w:val="21"/>
          <w:lang w:eastAsia="pt-PT"/>
        </w:rPr>
        <w:t>dos nosso patrimónios</w:t>
      </w:r>
      <w:proofErr w:type="gramEnd"/>
      <w:r w:rsidRPr="00FF2C02">
        <w:rPr>
          <w:rFonts w:ascii="Helvetica" w:eastAsia="Times New Roman" w:hAnsi="Helvetica" w:cs="Helvetica"/>
          <w:color w:val="1C1E21"/>
          <w:sz w:val="21"/>
          <w:szCs w:val="21"/>
          <w:lang w:eastAsia="pt-PT"/>
        </w:rPr>
        <w:t xml:space="preserve"> (paisagístico, ambiental, material e imaterial), bem como a importância da nossa histórica que construíram a nossa identidade e são e serão </w:t>
      </w:r>
      <w:proofErr w:type="spellStart"/>
      <w:r w:rsidRPr="00FF2C02">
        <w:rPr>
          <w:rFonts w:ascii="Helvetica" w:eastAsia="Times New Roman" w:hAnsi="Helvetica" w:cs="Helvetica"/>
          <w:color w:val="1C1E21"/>
          <w:sz w:val="21"/>
          <w:szCs w:val="21"/>
          <w:lang w:eastAsia="pt-PT"/>
        </w:rPr>
        <w:t>factores</w:t>
      </w:r>
      <w:proofErr w:type="spellEnd"/>
      <w:r w:rsidRPr="00FF2C02">
        <w:rPr>
          <w:rFonts w:ascii="Helvetica" w:eastAsia="Times New Roman" w:hAnsi="Helvetica" w:cs="Helvetica"/>
          <w:color w:val="1C1E21"/>
          <w:sz w:val="21"/>
          <w:szCs w:val="21"/>
          <w:lang w:eastAsia="pt-PT"/>
        </w:rPr>
        <w:t xml:space="preserve"> de coesão social e desenvolvimento futuro.</w:t>
      </w:r>
    </w:p>
    <w:p w:rsidR="00FF2C02" w:rsidRDefault="00FF2C02" w:rsidP="00FF2C02">
      <w:pPr>
        <w:spacing w:after="0" w:line="290" w:lineRule="atLeast"/>
        <w:rPr>
          <w:rFonts w:ascii="Helvetica" w:eastAsia="Times New Roman" w:hAnsi="Helvetica" w:cs="Helvetica"/>
          <w:color w:val="1C1E21"/>
          <w:sz w:val="21"/>
          <w:szCs w:val="21"/>
          <w:lang w:eastAsia="pt-PT"/>
        </w:rPr>
      </w:pPr>
    </w:p>
    <w:p w:rsidR="00FF2C02" w:rsidRPr="00FF2C02" w:rsidRDefault="00FF2C02" w:rsidP="00FF2C02">
      <w:pPr>
        <w:spacing w:after="0" w:line="290" w:lineRule="atLeast"/>
        <w:rPr>
          <w:rFonts w:ascii="Helvetica" w:eastAsia="Times New Roman" w:hAnsi="Helvetica" w:cs="Helvetica"/>
          <w:color w:val="1C1E21"/>
          <w:sz w:val="21"/>
          <w:szCs w:val="21"/>
          <w:lang w:eastAsia="pt-PT"/>
        </w:rPr>
      </w:pPr>
      <w:r w:rsidRPr="00FF2C02">
        <w:rPr>
          <w:rFonts w:ascii="Helvetica" w:eastAsia="Times New Roman" w:hAnsi="Helvetica" w:cs="Helvetica"/>
          <w:color w:val="1C1E21"/>
          <w:sz w:val="21"/>
          <w:szCs w:val="21"/>
          <w:lang w:eastAsia="pt-PT"/>
        </w:rPr>
        <w:t>Barreiro 20 de Maio de 2019</w:t>
      </w:r>
      <w:r w:rsidRPr="00FF2C02">
        <w:rPr>
          <w:rFonts w:ascii="Helvetica" w:eastAsia="Times New Roman" w:hAnsi="Helvetica" w:cs="Helvetica"/>
          <w:color w:val="1C1E21"/>
          <w:sz w:val="21"/>
          <w:szCs w:val="21"/>
          <w:lang w:eastAsia="pt-PT"/>
        </w:rPr>
        <w:br/>
        <w:t>Associação Barreiro - Património, Memória e Futuro</w:t>
      </w:r>
    </w:p>
    <w:p w:rsidR="00382CD9" w:rsidRDefault="00382CD9" w:rsidP="00FF2C02"/>
    <w:sectPr w:rsidR="00382CD9" w:rsidSect="00382C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F2C02"/>
    <w:rsid w:val="00382CD9"/>
    <w:rsid w:val="00FF2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CD9"/>
  </w:style>
  <w:style w:type="paragraph" w:styleId="Ttulo5">
    <w:name w:val="heading 5"/>
    <w:basedOn w:val="Normal"/>
    <w:link w:val="Ttulo5Carcter"/>
    <w:uiPriority w:val="9"/>
    <w:qFormat/>
    <w:rsid w:val="00FF2C0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arcter">
    <w:name w:val="Título 5 Carácter"/>
    <w:basedOn w:val="Tipodeletrapredefinidodopargrafo"/>
    <w:link w:val="Ttulo5"/>
    <w:uiPriority w:val="9"/>
    <w:rsid w:val="00FF2C02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character" w:styleId="Hiperligao">
    <w:name w:val="Hyperlink"/>
    <w:basedOn w:val="Tipodeletrapredefinidodopargrafo"/>
    <w:uiPriority w:val="99"/>
    <w:semiHidden/>
    <w:unhideWhenUsed/>
    <w:rsid w:val="00FF2C02"/>
    <w:rPr>
      <w:color w:val="0000FF"/>
      <w:u w:val="single"/>
    </w:rPr>
  </w:style>
  <w:style w:type="character" w:customStyle="1" w:styleId="fwb">
    <w:name w:val="fwb"/>
    <w:basedOn w:val="Tipodeletrapredefinidodopargrafo"/>
    <w:rsid w:val="00FF2C02"/>
  </w:style>
  <w:style w:type="character" w:customStyle="1" w:styleId="fsm">
    <w:name w:val="fsm"/>
    <w:basedOn w:val="Tipodeletrapredefinidodopargrafo"/>
    <w:rsid w:val="00FF2C02"/>
  </w:style>
  <w:style w:type="character" w:customStyle="1" w:styleId="timestampcontent">
    <w:name w:val="timestampcontent"/>
    <w:basedOn w:val="Tipodeletrapredefinidodopargrafo"/>
    <w:rsid w:val="00FF2C02"/>
  </w:style>
  <w:style w:type="character" w:customStyle="1" w:styleId="6spk">
    <w:name w:val="_6spk"/>
    <w:basedOn w:val="Tipodeletrapredefinidodopargrafo"/>
    <w:rsid w:val="00FF2C02"/>
  </w:style>
  <w:style w:type="paragraph" w:styleId="NormalWeb">
    <w:name w:val="Normal (Web)"/>
    <w:basedOn w:val="Normal"/>
    <w:uiPriority w:val="99"/>
    <w:semiHidden/>
    <w:unhideWhenUsed/>
    <w:rsid w:val="00FF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FF2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F2C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1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8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82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1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17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03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178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721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814185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ABPMF1/photos/a.1698386293774970/2379634485650144/?type=3&amp;__xts__%5B0%5D=68.ARBMTgFS5OsfEXmsBMJWC4wV8CK26sZyYqlAYpMNaOHyptSn4QvZwrHXAr2uLL_jXrEYV3r8vPHmW2zXwaGj-lInSY2ye3k9dW21GSpEpp6KP-6JuRSrLD6Aeh2YFzIa4QZtJ9Wz1mscPqFBVbknDKb9Vkv7bz1R43MTwfSOvdbR6_TRiXJGxmJfK6_vT1JMFDbpaF6_wM8TLRc4nQVZrNnQ0GrvC3VLiUH_FHBp4T8FUXShTx8AyR8tuTOyuRu8AfmBEUebMJiACHm3Bym-rTQhB5E0zUumxtJ2TKe0EiGma5NyaXoQMv7y3tDJXZCCi0CHbBUfN0iLhlfBzen4hEUaF_Wf&amp;__tn__=-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ABPMF1/?__xts__%5B0%5D=68.ARBTOr2KtdV2aKYWUpTRU2vIXyLByDweWdGnmQTxq_u-lNAlXbaOnjmw2EGFN2x2PpBZRtvW6z9zt0c0N0Qt61EWYUJRql8PzW_u5F-tDFyC794TwEOrZsnjpqv1sMfzgXL0RNpIrTk7O7AxSb7kXxbktq6qle5RU4mx9mA0_ZIrURIyErJdpJeyOVfkPdc46yZM7FhZryDkumO9uV2jbjRGh4FtfxuXUsja5mE-GFEl2HuZrGXTaPVm2de6cay5f3B7p0mthxnD8E7pSo9URtoQMTudYVZXisP014ABQ1e12hf2k5Q_tAjk-8EvVM3h671414bRB2pRHZj0qKUhG7--vgSk&amp;__xts__%5B1%5D=68.ARBMTgFS5OsfEXmsBMJWC4wV8CK26sZyYqlAYpMNaOHyptSn4QvZwrHXAr2uLL_jXrEYV3r8vPHmW2zXwaGj-lInSY2ye3k9dW21GSpEpp6KP-6JuRSrLD6Aeh2YFzIa4QZtJ9Wz1mscPqFBVbknDKb9Vkv7bz1R43MTwfSOvdbR6_TRiXJGxmJfK6_vT1JMFDbpaF6_wM8TLRc4nQVZrNnQ0GrvC3VLiUH_FHBp4T8FUXShTx8AyR8tuTOyuRu8AfmBEUebMJiACHm3Bym-rTQhB5E0zUumxtJ2TKe0EiGma5NyaXoQMv7y3tDJXZCCi0CHbBUfN0iLhlfBzen4hEUaF_Wf&amp;__tn__=kC-R&amp;eid=ARBq8T37Pma_HpCWQTfhFsKGeKHgcO2wqUmRJGlBd4EAPeBc26-m3LAEmiXrsaz7GM-4ldbY5jI6IHSw&amp;hc_ref=ARTUFV0mie2pdwRGZD261OsMl_YBP1Sv7osLbdKN5u7zefCPf-dz_t8hpO7iAOuxTeE&amp;fref=nf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www.facebook.com/ABPMF1/?ref=nf&amp;__tn__=%3C-R&amp;eid=ARCxGQ8FB58SbuXsEuLK5GhTsjLjaQm6czjHhbbRS-QmwSWRea3lWMm-EapMWGqpMwL-w1nuj6HJCZdP&amp;hc_ref=ARQUzTwVAlKwW5IFvCub_HoCbNO5px1BuUP3dOCIJAy1tUODCU3BiR-RzbHKu6s3byI&amp;__xts__%5B0%5D=68.ARBMTgFS5OsfEXmsBMJWC4wV8CK26sZyYqlAYpMNaOHyptSn4QvZwrHXAr2uLL_jXrEYV3r8vPHmW2zXwaGj-lInSY2ye3k9dW21GSpEpp6KP-6JuRSrLD6Aeh2YFzIa4QZtJ9Wz1mscPqFBVbknDKb9Vkv7bz1R43MTwfSOvdbR6_TRiXJGxmJfK6_vT1JMFDbpaF6_wM8TLRc4nQVZrNnQ0GrvC3VLiUH_FHBp4T8FUXShTx8AyR8tuTOyuRu8AfmBEUebMJiACHm3Bym-rTQhB5E0zUumxtJ2TKe0EiGma5NyaXoQMv7y3tDJXZCCi0CHbBUfN0iLhlfBzen4hEUaF_W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1390</Words>
  <Characters>7507</Characters>
  <Application>Microsoft Office Word</Application>
  <DocSecurity>0</DocSecurity>
  <Lines>62</Lines>
  <Paragraphs>17</Paragraphs>
  <ScaleCrop>false</ScaleCrop>
  <Company/>
  <LinksUpToDate>false</LinksUpToDate>
  <CharactersWithSpaces>8880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Augusto</dc:creator>
  <cp:lastModifiedBy>Augusto</cp:lastModifiedBy>
  <cp:revision>1</cp:revision>
  <dcterms:created xsi:type="dcterms:W3CDTF">2019-05-27T07:49:00Z</dcterms:created>
  <dcterms:modified xsi:type="dcterms:W3CDTF">2019-05-27T07:51:00Z</dcterms:modified>
</cp:coreProperties>
</file>